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DA69" w14:textId="5AE793AB" w:rsidR="00E5216F" w:rsidRPr="00E5216F" w:rsidRDefault="00E5216F" w:rsidP="00E5216F">
      <w:pPr>
        <w:jc w:val="center"/>
        <w:rPr>
          <w:b/>
          <w:bCs/>
          <w:sz w:val="28"/>
          <w:szCs w:val="28"/>
        </w:rPr>
      </w:pPr>
      <w:r w:rsidRPr="00E5216F">
        <w:rPr>
          <w:b/>
          <w:bCs/>
          <w:sz w:val="28"/>
          <w:szCs w:val="28"/>
        </w:rPr>
        <w:t xml:space="preserve">個人情報保護指針 </w:t>
      </w:r>
    </w:p>
    <w:p w14:paraId="32BA4344" w14:textId="77777777" w:rsidR="00E5216F" w:rsidRDefault="00E5216F" w:rsidP="00E5216F">
      <w:pPr>
        <w:adjustRightInd w:val="0"/>
        <w:snapToGrid w:val="0"/>
      </w:pPr>
    </w:p>
    <w:p w14:paraId="31B7CE6C" w14:textId="77777777" w:rsidR="00E5216F" w:rsidRDefault="00E5216F" w:rsidP="00E5216F">
      <w:pPr>
        <w:adjustRightInd w:val="0"/>
        <w:snapToGrid w:val="0"/>
      </w:pPr>
    </w:p>
    <w:p w14:paraId="13399EB4" w14:textId="20015354" w:rsidR="00E5216F" w:rsidRDefault="00E5216F" w:rsidP="00E5216F">
      <w:pPr>
        <w:adjustRightInd w:val="0"/>
        <w:snapToGrid w:val="0"/>
        <w:ind w:left="440" w:hangingChars="200" w:hanging="440"/>
        <w:jc w:val="left"/>
      </w:pPr>
      <w:r w:rsidRPr="00E5216F">
        <w:t>１．（</w:t>
      </w:r>
      <w:r w:rsidR="001F60AC">
        <w:rPr>
          <w:rFonts w:hint="eastAsia"/>
        </w:rPr>
        <w:t>法令の遵守</w:t>
      </w:r>
      <w:r w:rsidRPr="00E5216F">
        <w:t xml:space="preserve">） </w:t>
      </w:r>
    </w:p>
    <w:p w14:paraId="2E8479AD" w14:textId="248A23CD" w:rsidR="00E5216F" w:rsidRDefault="00E5216F" w:rsidP="00E5216F">
      <w:pPr>
        <w:adjustRightInd w:val="0"/>
        <w:snapToGrid w:val="0"/>
        <w:ind w:leftChars="200" w:left="440"/>
        <w:jc w:val="left"/>
      </w:pPr>
      <w:r>
        <w:rPr>
          <w:rFonts w:hint="eastAsia"/>
        </w:rPr>
        <w:t>一般社団法人　花束</w:t>
      </w:r>
      <w:r w:rsidRPr="00E5216F">
        <w:t xml:space="preserve">は、個人情報を取り扱う際に、個人情報の保護に関する法律や関連する諸法令、および厚生労働省のガイドラインを遵守し、利用者の皆様の個人情報の保護を図ります。 </w:t>
      </w:r>
    </w:p>
    <w:p w14:paraId="6568F4FC" w14:textId="77777777" w:rsidR="00E5216F" w:rsidRPr="001F60AC" w:rsidRDefault="00E5216F" w:rsidP="00E5216F">
      <w:pPr>
        <w:adjustRightInd w:val="0"/>
        <w:snapToGrid w:val="0"/>
        <w:jc w:val="left"/>
      </w:pPr>
    </w:p>
    <w:p w14:paraId="33D89F24" w14:textId="15596871" w:rsidR="00E5216F" w:rsidRDefault="00E5216F" w:rsidP="00E5216F">
      <w:pPr>
        <w:adjustRightInd w:val="0"/>
        <w:snapToGrid w:val="0"/>
        <w:jc w:val="left"/>
      </w:pPr>
      <w:r w:rsidRPr="00E5216F">
        <w:t>２</w:t>
      </w:r>
      <w:r>
        <w:rPr>
          <w:rFonts w:hint="eastAsia"/>
        </w:rPr>
        <w:t>.</w:t>
      </w:r>
      <w:r w:rsidRPr="00E5216F">
        <w:t>（利用目的の範囲内での利用）</w:t>
      </w:r>
    </w:p>
    <w:p w14:paraId="149A9E1F" w14:textId="4358D631" w:rsidR="00E5216F" w:rsidRDefault="00E5216F" w:rsidP="00E5216F">
      <w:pPr>
        <w:adjustRightInd w:val="0"/>
        <w:snapToGrid w:val="0"/>
        <w:ind w:leftChars="200" w:left="440"/>
        <w:jc w:val="left"/>
      </w:pPr>
      <w:r w:rsidRPr="00E5216F">
        <w:t xml:space="preserve">個人情報の利用目的をできる限り特定するとともに、あらかじめご本人の同意を得た場合、および法令により例外と認められた場合を除き、明示または公表した利用目的の範囲でのみ個人情報を利用します。 </w:t>
      </w:r>
    </w:p>
    <w:p w14:paraId="13F4BBEE" w14:textId="77777777" w:rsidR="00E5216F" w:rsidRDefault="00E5216F" w:rsidP="00E5216F">
      <w:pPr>
        <w:adjustRightInd w:val="0"/>
        <w:snapToGrid w:val="0"/>
        <w:ind w:leftChars="200" w:left="440"/>
        <w:jc w:val="left"/>
      </w:pPr>
    </w:p>
    <w:p w14:paraId="55D0565B" w14:textId="0C65B107" w:rsidR="00E5216F" w:rsidRDefault="00E5216F" w:rsidP="00E5216F">
      <w:pPr>
        <w:adjustRightInd w:val="0"/>
        <w:snapToGrid w:val="0"/>
        <w:jc w:val="left"/>
      </w:pPr>
      <w:r w:rsidRPr="00E5216F">
        <w:t xml:space="preserve"> ３．（利用目的等の明示・公表）</w:t>
      </w:r>
    </w:p>
    <w:p w14:paraId="6F2B6E4F" w14:textId="7A513CD0" w:rsidR="00E5216F" w:rsidRDefault="00E5216F" w:rsidP="00E5216F">
      <w:pPr>
        <w:adjustRightInd w:val="0"/>
        <w:snapToGrid w:val="0"/>
        <w:ind w:leftChars="200" w:left="440"/>
        <w:jc w:val="left"/>
      </w:pPr>
      <w:r w:rsidRPr="00E5216F">
        <w:t xml:space="preserve">あらかじめ利用目的、共同利用者の範囲、お問い合わせ窓口、個人情報保護管理責任者などの必要な情報を明示し、同意を得たうえで適法かつ適正な方法で個人情報を取得します。 </w:t>
      </w:r>
    </w:p>
    <w:p w14:paraId="4F55AFD4" w14:textId="77777777" w:rsidR="00E5216F" w:rsidRDefault="00E5216F" w:rsidP="00E5216F">
      <w:pPr>
        <w:adjustRightInd w:val="0"/>
        <w:snapToGrid w:val="0"/>
        <w:ind w:leftChars="200" w:left="440"/>
        <w:jc w:val="left"/>
      </w:pPr>
    </w:p>
    <w:p w14:paraId="349327AC" w14:textId="77777777" w:rsidR="00E5216F" w:rsidRDefault="00E5216F" w:rsidP="00E5216F">
      <w:pPr>
        <w:adjustRightInd w:val="0"/>
        <w:snapToGrid w:val="0"/>
        <w:jc w:val="left"/>
      </w:pPr>
      <w:r w:rsidRPr="00E5216F">
        <w:t xml:space="preserve"> ４．</w:t>
      </w:r>
      <w:r>
        <w:rPr>
          <w:rFonts w:hint="eastAsia"/>
        </w:rPr>
        <w:t>（</w:t>
      </w:r>
      <w:r w:rsidRPr="00E5216F">
        <w:t>安全管理措置）</w:t>
      </w:r>
    </w:p>
    <w:p w14:paraId="583F486B" w14:textId="19288152" w:rsidR="00E5216F" w:rsidRDefault="00E5216F" w:rsidP="00E5216F">
      <w:pPr>
        <w:adjustRightInd w:val="0"/>
        <w:snapToGrid w:val="0"/>
        <w:ind w:leftChars="300" w:left="660"/>
        <w:jc w:val="left"/>
      </w:pPr>
      <w:r w:rsidRPr="00E5216F">
        <w:t>取得した個人情報を正確かつ最新の内容に保つよう努めるとともに、外部への流出、不正利用や改ざんなどが生じないよう、安全管理には万全を尽くしま</w:t>
      </w:r>
      <w:r>
        <w:rPr>
          <w:rFonts w:hint="eastAsia"/>
        </w:rPr>
        <w:t>す</w:t>
      </w:r>
      <w:r w:rsidRPr="00E5216F">
        <w:t>。</w:t>
      </w:r>
    </w:p>
    <w:p w14:paraId="67E54717" w14:textId="77777777" w:rsidR="00E5216F" w:rsidRDefault="00E5216F" w:rsidP="00E5216F">
      <w:pPr>
        <w:adjustRightInd w:val="0"/>
        <w:snapToGrid w:val="0"/>
        <w:jc w:val="left"/>
      </w:pPr>
      <w:r w:rsidRPr="00E5216F">
        <w:t>５．（第三者への提供）</w:t>
      </w:r>
    </w:p>
    <w:p w14:paraId="61600279" w14:textId="2886CB45" w:rsidR="00E5216F" w:rsidRDefault="00E5216F" w:rsidP="00E5216F">
      <w:pPr>
        <w:adjustRightInd w:val="0"/>
        <w:snapToGrid w:val="0"/>
        <w:ind w:left="440" w:hangingChars="200" w:hanging="440"/>
        <w:jc w:val="left"/>
      </w:pPr>
      <w:r w:rsidRPr="00E5216F">
        <w:t xml:space="preserve"> </w:t>
      </w:r>
      <w:r>
        <w:rPr>
          <w:rFonts w:hint="eastAsia"/>
        </w:rPr>
        <w:t xml:space="preserve">　　</w:t>
      </w:r>
      <w:r w:rsidRPr="00E5216F">
        <w:t xml:space="preserve">法令により例外として認められた場合を除き、ご本人の同意を得ることなく、取得時に明示した共同利用者以外の第三者に個人情報を提供しません。また、事業を進めるうえでご本人の同意を得て委託業者に個人情報を提供する場合がありますが、委託業者の選定にあたっては十分な個人情報のセキュリティ水準にあることを確認し、契約などを通じて委託業者の適切な監督を行います。  </w:t>
      </w:r>
    </w:p>
    <w:p w14:paraId="02753F77" w14:textId="186CF037" w:rsidR="00E5216F" w:rsidRDefault="00E5216F" w:rsidP="00E5216F">
      <w:pPr>
        <w:adjustRightInd w:val="0"/>
        <w:snapToGrid w:val="0"/>
        <w:jc w:val="left"/>
      </w:pPr>
      <w:r w:rsidRPr="00E5216F">
        <w:t>６．（開示等の求め）</w:t>
      </w:r>
    </w:p>
    <w:p w14:paraId="7B57380E" w14:textId="21B42E9D" w:rsidR="00E5216F" w:rsidRDefault="00E5216F" w:rsidP="00E5216F">
      <w:pPr>
        <w:adjustRightInd w:val="0"/>
        <w:snapToGrid w:val="0"/>
        <w:ind w:leftChars="200" w:left="440"/>
        <w:jc w:val="left"/>
      </w:pPr>
      <w:r w:rsidRPr="00E5216F">
        <w:t>ご本人がご自分の個人情報の開示・訂正・追加・削除・利用停止などをご希望される場合には速やかに対応します。</w:t>
      </w:r>
    </w:p>
    <w:p w14:paraId="33E7C43B" w14:textId="77777777" w:rsidR="00E5216F" w:rsidRDefault="00E5216F" w:rsidP="00E5216F">
      <w:pPr>
        <w:adjustRightInd w:val="0"/>
        <w:snapToGrid w:val="0"/>
        <w:jc w:val="left"/>
      </w:pPr>
      <w:r w:rsidRPr="00E5216F">
        <w:t xml:space="preserve"> ７．（相談や苦情への対応）</w:t>
      </w:r>
    </w:p>
    <w:p w14:paraId="3C0BF582" w14:textId="47AADA04" w:rsidR="00E5216F" w:rsidRDefault="00E5216F" w:rsidP="00E5216F">
      <w:pPr>
        <w:adjustRightInd w:val="0"/>
        <w:snapToGrid w:val="0"/>
        <w:ind w:left="440" w:hangingChars="200" w:hanging="440"/>
        <w:jc w:val="left"/>
      </w:pPr>
      <w:r w:rsidRPr="00E5216F">
        <w:t xml:space="preserve"> </w:t>
      </w:r>
      <w:r>
        <w:rPr>
          <w:rFonts w:hint="eastAsia"/>
        </w:rPr>
        <w:t xml:space="preserve">　　</w:t>
      </w:r>
      <w:r w:rsidRPr="00E5216F">
        <w:t xml:space="preserve">取り扱う個人情報について、ご本人からのお問い合わせや相談、苦情に対し迅速かつ適切な対応に努め、法人内の体制整備を行います。 </w:t>
      </w:r>
    </w:p>
    <w:p w14:paraId="207329E8" w14:textId="77777777" w:rsidR="00E5216F" w:rsidRDefault="00E5216F" w:rsidP="00E5216F">
      <w:pPr>
        <w:adjustRightInd w:val="0"/>
        <w:snapToGrid w:val="0"/>
        <w:jc w:val="left"/>
      </w:pPr>
    </w:p>
    <w:p w14:paraId="1D9A11F6" w14:textId="77777777" w:rsidR="00E5216F" w:rsidRDefault="00E5216F" w:rsidP="00E5216F">
      <w:pPr>
        <w:adjustRightInd w:val="0"/>
        <w:snapToGrid w:val="0"/>
        <w:jc w:val="left"/>
      </w:pPr>
    </w:p>
    <w:p w14:paraId="49DA218A" w14:textId="77777777" w:rsidR="00E5216F" w:rsidRDefault="00E5216F" w:rsidP="00E5216F">
      <w:pPr>
        <w:adjustRightInd w:val="0"/>
        <w:snapToGrid w:val="0"/>
        <w:jc w:val="left"/>
      </w:pPr>
      <w:r w:rsidRPr="00E5216F">
        <w:t xml:space="preserve">８．（個人情報保護体制の継続的改善） </w:t>
      </w:r>
    </w:p>
    <w:p w14:paraId="05E7388E" w14:textId="4AF015C8" w:rsidR="00E5216F" w:rsidRDefault="00E5216F" w:rsidP="00E5216F">
      <w:pPr>
        <w:adjustRightInd w:val="0"/>
        <w:snapToGrid w:val="0"/>
        <w:ind w:leftChars="200" w:left="440"/>
        <w:jc w:val="left"/>
      </w:pPr>
      <w:r w:rsidRPr="00E5216F">
        <w:t xml:space="preserve">取得した個人情報の保護が適切に行われるよう、内部規程を整備するとともに、法人役職員への周知徹底、適正な内部監査の実施などを通じて、本ポリシーの見直しも含めた法人内の体制の維持および継続的改善に努めます。 </w:t>
      </w:r>
    </w:p>
    <w:p w14:paraId="2013A3EB" w14:textId="77777777" w:rsidR="00E5216F" w:rsidRDefault="00E5216F" w:rsidP="00E5216F">
      <w:pPr>
        <w:adjustRightInd w:val="0"/>
        <w:snapToGrid w:val="0"/>
        <w:jc w:val="left"/>
      </w:pPr>
    </w:p>
    <w:p w14:paraId="01EE3581" w14:textId="5999FCFB" w:rsidR="00830EAE" w:rsidRDefault="00E5216F" w:rsidP="00E5216F">
      <w:pPr>
        <w:adjustRightInd w:val="0"/>
        <w:snapToGrid w:val="0"/>
        <w:jc w:val="left"/>
      </w:pPr>
      <w:r w:rsidRPr="00E5216F">
        <w:t>令和</w:t>
      </w:r>
      <w:r w:rsidR="00BD614E">
        <w:rPr>
          <w:rFonts w:hint="eastAsia"/>
        </w:rPr>
        <w:t>８年５月２８日　制定</w:t>
      </w:r>
    </w:p>
    <w:sectPr w:rsidR="00830EA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6F"/>
    <w:rsid w:val="001F60AC"/>
    <w:rsid w:val="00525E5F"/>
    <w:rsid w:val="006767A5"/>
    <w:rsid w:val="00830EAE"/>
    <w:rsid w:val="00A679CA"/>
    <w:rsid w:val="00BD614E"/>
    <w:rsid w:val="00BF6322"/>
    <w:rsid w:val="00D4024B"/>
    <w:rsid w:val="00DA4795"/>
    <w:rsid w:val="00E5216F"/>
    <w:rsid w:val="00E96277"/>
    <w:rsid w:val="00EC7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8EB145"/>
  <w15:chartTrackingRefBased/>
  <w15:docId w15:val="{7334837C-65C1-4209-A787-2790C7E8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21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21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21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21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21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21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21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21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21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21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21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21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21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21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21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21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21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21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21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21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1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21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16F"/>
    <w:pPr>
      <w:spacing w:before="160" w:after="160"/>
      <w:jc w:val="center"/>
    </w:pPr>
    <w:rPr>
      <w:i/>
      <w:iCs/>
      <w:color w:val="404040" w:themeColor="text1" w:themeTint="BF"/>
    </w:rPr>
  </w:style>
  <w:style w:type="character" w:customStyle="1" w:styleId="a8">
    <w:name w:val="引用文 (文字)"/>
    <w:basedOn w:val="a0"/>
    <w:link w:val="a7"/>
    <w:uiPriority w:val="29"/>
    <w:rsid w:val="00E5216F"/>
    <w:rPr>
      <w:i/>
      <w:iCs/>
      <w:color w:val="404040" w:themeColor="text1" w:themeTint="BF"/>
    </w:rPr>
  </w:style>
  <w:style w:type="paragraph" w:styleId="a9">
    <w:name w:val="List Paragraph"/>
    <w:basedOn w:val="a"/>
    <w:uiPriority w:val="34"/>
    <w:qFormat/>
    <w:rsid w:val="00E5216F"/>
    <w:pPr>
      <w:ind w:left="720"/>
      <w:contextualSpacing/>
    </w:pPr>
  </w:style>
  <w:style w:type="character" w:styleId="21">
    <w:name w:val="Intense Emphasis"/>
    <w:basedOn w:val="a0"/>
    <w:uiPriority w:val="21"/>
    <w:qFormat/>
    <w:rsid w:val="00E5216F"/>
    <w:rPr>
      <w:i/>
      <w:iCs/>
      <w:color w:val="0F4761" w:themeColor="accent1" w:themeShade="BF"/>
    </w:rPr>
  </w:style>
  <w:style w:type="paragraph" w:styleId="22">
    <w:name w:val="Intense Quote"/>
    <w:basedOn w:val="a"/>
    <w:next w:val="a"/>
    <w:link w:val="23"/>
    <w:uiPriority w:val="30"/>
    <w:qFormat/>
    <w:rsid w:val="00E52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216F"/>
    <w:rPr>
      <w:i/>
      <w:iCs/>
      <w:color w:val="0F4761" w:themeColor="accent1" w:themeShade="BF"/>
    </w:rPr>
  </w:style>
  <w:style w:type="character" w:styleId="24">
    <w:name w:val="Intense Reference"/>
    <w:basedOn w:val="a0"/>
    <w:uiPriority w:val="32"/>
    <w:qFormat/>
    <w:rsid w:val="00E521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花束 一般社団法人</dc:creator>
  <cp:keywords/>
  <dc:description/>
  <cp:lastModifiedBy>花束 一般社団法人</cp:lastModifiedBy>
  <cp:revision>3</cp:revision>
  <dcterms:created xsi:type="dcterms:W3CDTF">2026-05-28T04:48:00Z</dcterms:created>
  <dcterms:modified xsi:type="dcterms:W3CDTF">2026-05-28T05:08:00Z</dcterms:modified>
</cp:coreProperties>
</file>